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C32D4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1D6C946C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8178DC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为全权代表，参加贵方组织的2025年</w:t>
      </w:r>
      <w:r>
        <w:rPr>
          <w:rFonts w:hint="eastAsia" w:ascii="宋体" w:hAnsi="宋体" w:cs="宋体"/>
          <w:kern w:val="0"/>
          <w:sz w:val="24"/>
          <w:lang w:eastAsia="zh-CN"/>
        </w:rPr>
        <w:t>木顶框塑料托盘和塑料垫板</w:t>
      </w:r>
      <w:r>
        <w:rPr>
          <w:rFonts w:hint="eastAsia" w:ascii="宋体" w:hAnsi="宋体" w:cs="宋体"/>
          <w:kern w:val="0"/>
          <w:sz w:val="24"/>
        </w:rPr>
        <w:t>供应项目招标（招标编号：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天马司招（2024）CG-027号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3EE74D5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39883B1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0662FC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3B075E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088A42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4BA15E4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7027A19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6FB25CF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7BC8D4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22165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5534DF4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1929D1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014801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4FD4D84D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01E301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9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2024-12-12T02:26:55Z</dcterms:created>
  <dc:creator>Administrator</dc:creator>
  <cp:lastModifiedBy>Moby</cp:lastModifiedBy>
  <dcterms:modified xsi:type="dcterms:W3CDTF">2024-12-12T02:27:11Z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221EFBC707DF49A0897789FD990B1F22_12</vt:lpwstr>
  </property>
</Properties>
</file>