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ascii="仿宋" w:hAnsi="仿宋" w:eastAsia="仿宋"/>
          <w:b/>
          <w:sz w:val="32"/>
          <w:szCs w:val="32"/>
        </w:rPr>
      </w:pPr>
      <w:r>
        <w:rPr>
          <w:rFonts w:hint="eastAsia" w:ascii="仿宋" w:hAnsi="仿宋" w:eastAsia="仿宋"/>
          <w:b/>
          <w:sz w:val="32"/>
          <w:szCs w:val="32"/>
        </w:rPr>
        <w:t>附件一：</w:t>
      </w:r>
      <w:bookmarkStart w:id="1" w:name="_GoBack"/>
      <w:bookmarkStart w:id="0" w:name="_Hlk108623121"/>
      <w:r>
        <w:rPr>
          <w:rFonts w:ascii="仿宋" w:hAnsi="仿宋" w:eastAsia="仿宋"/>
          <w:b/>
          <w:sz w:val="32"/>
          <w:szCs w:val="32"/>
        </w:rPr>
        <w:t>资格预审必要合格条件标准</w:t>
      </w:r>
      <w:bookmarkEnd w:id="1"/>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6" w:hRule="atLeast"/>
          <w:tblHeader/>
          <w:jc w:val="center"/>
        </w:trPr>
        <w:tc>
          <w:tcPr>
            <w:tcW w:w="708" w:type="dxa"/>
            <w:noWrap w:val="0"/>
            <w:vAlign w:val="center"/>
          </w:tcPr>
          <w:p>
            <w:pPr>
              <w:spacing w:line="360" w:lineRule="auto"/>
              <w:jc w:val="center"/>
              <w:rPr>
                <w:rFonts w:ascii="宋体" w:hAnsi="宋体"/>
              </w:rPr>
            </w:pPr>
            <w:r>
              <w:rPr>
                <w:rFonts w:hint="eastAsia" w:ascii="宋体" w:hAnsi="宋体"/>
              </w:rPr>
              <w:t>序号</w:t>
            </w:r>
          </w:p>
        </w:tc>
        <w:tc>
          <w:tcPr>
            <w:tcW w:w="2126" w:type="dxa"/>
            <w:noWrap w:val="0"/>
            <w:vAlign w:val="center"/>
          </w:tcPr>
          <w:p>
            <w:pPr>
              <w:spacing w:line="360" w:lineRule="auto"/>
              <w:jc w:val="center"/>
              <w:rPr>
                <w:rFonts w:ascii="宋体" w:hAnsi="宋体"/>
              </w:rPr>
            </w:pPr>
            <w:r>
              <w:rPr>
                <w:rFonts w:hint="eastAsia" w:ascii="宋体" w:hAnsi="宋体"/>
              </w:rPr>
              <w:t>内容</w:t>
            </w:r>
          </w:p>
        </w:tc>
        <w:tc>
          <w:tcPr>
            <w:tcW w:w="6802" w:type="dxa"/>
            <w:noWrap w:val="0"/>
            <w:vAlign w:val="center"/>
          </w:tcPr>
          <w:p>
            <w:pPr>
              <w:spacing w:line="360" w:lineRule="auto"/>
              <w:jc w:val="center"/>
              <w:rPr>
                <w:rFonts w:ascii="宋体" w:hAnsi="宋体"/>
              </w:rPr>
            </w:pPr>
            <w:r>
              <w:rPr>
                <w:rFonts w:hint="eastAsia" w:ascii="宋体" w:hAnsi="宋体"/>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60" w:lineRule="auto"/>
              <w:jc w:val="center"/>
              <w:rPr>
                <w:rFonts w:ascii="宋体" w:hAnsi="宋体"/>
              </w:rPr>
            </w:pPr>
            <w:r>
              <w:rPr>
                <w:rFonts w:hint="eastAsia" w:ascii="宋体" w:hAnsi="宋体"/>
              </w:rPr>
              <w:t>1</w:t>
            </w:r>
          </w:p>
        </w:tc>
        <w:tc>
          <w:tcPr>
            <w:tcW w:w="2126" w:type="dxa"/>
            <w:noWrap w:val="0"/>
            <w:vAlign w:val="center"/>
          </w:tcPr>
          <w:p>
            <w:pPr>
              <w:spacing w:line="360" w:lineRule="auto"/>
              <w:rPr>
                <w:rFonts w:ascii="微软雅黑" w:hAnsi="微软雅黑" w:eastAsia="微软雅黑"/>
              </w:rPr>
            </w:pPr>
            <w:r>
              <w:rPr>
                <w:rFonts w:hint="eastAsia" w:ascii="微软雅黑" w:hAnsi="微软雅黑" w:eastAsia="微软雅黑"/>
              </w:rPr>
              <w:t>法定代表人身份证明书或授权委托书</w:t>
            </w:r>
          </w:p>
        </w:tc>
        <w:tc>
          <w:tcPr>
            <w:tcW w:w="6802" w:type="dxa"/>
            <w:noWrap w:val="0"/>
            <w:vAlign w:val="center"/>
          </w:tcPr>
          <w:p>
            <w:pPr>
              <w:spacing w:line="360" w:lineRule="auto"/>
              <w:rPr>
                <w:rFonts w:ascii="宋体" w:hAnsi="宋体"/>
              </w:rPr>
            </w:pPr>
            <w:r>
              <w:rPr>
                <w:rFonts w:hint="eastAsia" w:ascii="宋体" w:hAnsi="宋体"/>
              </w:rPr>
              <w:t>提供有效的法定代表人身份证明书或授权委托书（格式见附件二）【提供身份证明书或授权委托书原件】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60" w:lineRule="auto"/>
              <w:jc w:val="center"/>
              <w:rPr>
                <w:rFonts w:hint="eastAsia" w:ascii="宋体" w:hAnsi="宋体"/>
              </w:rPr>
            </w:pPr>
            <w:r>
              <w:rPr>
                <w:rFonts w:hint="eastAsia" w:ascii="宋体" w:hAnsi="宋体"/>
              </w:rPr>
              <w:t>2</w:t>
            </w:r>
          </w:p>
        </w:tc>
        <w:tc>
          <w:tcPr>
            <w:tcW w:w="2126" w:type="dxa"/>
            <w:noWrap w:val="0"/>
            <w:vAlign w:val="center"/>
          </w:tcPr>
          <w:p>
            <w:pPr>
              <w:spacing w:line="360" w:lineRule="auto"/>
              <w:rPr>
                <w:rFonts w:hint="eastAsia"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noWrap w:val="0"/>
            <w:vAlign w:val="center"/>
          </w:tcPr>
          <w:p>
            <w:pPr>
              <w:spacing w:line="360" w:lineRule="auto"/>
              <w:rPr>
                <w:rFonts w:hint="eastAsia" w:ascii="宋体" w:hAnsi="宋体"/>
              </w:rPr>
            </w:pPr>
            <w:r>
              <w:rPr>
                <w:rFonts w:hint="eastAsia" w:ascii="宋体" w:hAnsi="宋体"/>
              </w:rPr>
              <w:t>提供有效的工商行政管理部门颁发的法人营业执照【提供营业执照（副本）复印件或扫描件】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60" w:lineRule="auto"/>
              <w:jc w:val="center"/>
              <w:rPr>
                <w:rFonts w:hint="eastAsia" w:ascii="宋体" w:hAnsi="宋体"/>
              </w:rPr>
            </w:pPr>
            <w:r>
              <w:rPr>
                <w:rFonts w:hint="eastAsia" w:ascii="宋体" w:hAnsi="宋体"/>
              </w:rPr>
              <w:t>3</w:t>
            </w:r>
          </w:p>
        </w:tc>
        <w:tc>
          <w:tcPr>
            <w:tcW w:w="2126" w:type="dxa"/>
            <w:noWrap w:val="0"/>
            <w:vAlign w:val="center"/>
          </w:tcPr>
          <w:p>
            <w:pPr>
              <w:spacing w:line="360" w:lineRule="auto"/>
              <w:rPr>
                <w:rFonts w:hint="eastAsia" w:ascii="微软雅黑" w:hAnsi="微软雅黑" w:eastAsia="微软雅黑"/>
                <w:shd w:val="clear" w:color="auto" w:fill="FFFFFF"/>
              </w:rPr>
            </w:pPr>
            <w:r>
              <w:rPr>
                <w:rFonts w:hint="eastAsia" w:ascii="微软雅黑" w:hAnsi="微软雅黑" w:eastAsia="微软雅黑"/>
                <w:shd w:val="clear" w:color="auto" w:fill="FFFFFF"/>
              </w:rPr>
              <w:t>企业规模实力</w:t>
            </w:r>
          </w:p>
        </w:tc>
        <w:tc>
          <w:tcPr>
            <w:tcW w:w="6802" w:type="dxa"/>
            <w:noWrap w:val="0"/>
            <w:vAlign w:val="center"/>
          </w:tcPr>
          <w:p>
            <w:pPr>
              <w:spacing w:line="360" w:lineRule="auto"/>
              <w:rPr>
                <w:rFonts w:hint="eastAsia" w:ascii="宋体" w:hAnsi="宋体"/>
              </w:rPr>
            </w:pPr>
            <w:r>
              <w:rPr>
                <w:rFonts w:hint="eastAsia" w:ascii="宋体" w:hAnsi="宋体"/>
                <w:color w:val="000000" w:themeColor="text1"/>
                <w14:textFill>
                  <w14:solidFill>
                    <w14:schemeClr w14:val="tx1"/>
                  </w14:solidFill>
                </w14:textFill>
              </w:rPr>
              <w:t>企业注册资金（人民币）不少于</w:t>
            </w:r>
            <w:r>
              <w:rPr>
                <w:rFonts w:ascii="宋体" w:hAnsi="宋体"/>
                <w:color w:val="000000" w:themeColor="text1"/>
                <w14:textFill>
                  <w14:solidFill>
                    <w14:schemeClr w14:val="tx1"/>
                  </w14:solidFill>
                </w14:textFill>
              </w:rPr>
              <w:t>5</w:t>
            </w:r>
            <w:r>
              <w:rPr>
                <w:rFonts w:hint="eastAsia" w:ascii="宋体" w:hAnsi="宋体"/>
                <w:color w:val="000000" w:themeColor="text1"/>
                <w14:textFill>
                  <w14:solidFill>
                    <w14:schemeClr w14:val="tx1"/>
                  </w14:solidFill>
                </w14:textFill>
              </w:rPr>
              <w:t>00万元人民币，实缴资本不少于</w:t>
            </w:r>
            <w:r>
              <w:rPr>
                <w:rFonts w:ascii="宋体" w:hAnsi="宋体"/>
                <w:color w:val="000000" w:themeColor="text1"/>
                <w14:textFill>
                  <w14:solidFill>
                    <w14:schemeClr w14:val="tx1"/>
                  </w14:solidFill>
                </w14:textFill>
              </w:rPr>
              <w:t>3</w:t>
            </w:r>
            <w:r>
              <w:rPr>
                <w:rFonts w:hint="eastAsia" w:ascii="宋体" w:hAnsi="宋体"/>
                <w:color w:val="000000" w:themeColor="text1"/>
                <w14:textFill>
                  <w14:solidFill>
                    <w14:schemeClr w14:val="tx1"/>
                  </w14:solidFill>
                </w14:textFill>
              </w:rPr>
              <w:t>00万元人民币。</w:t>
            </w:r>
            <w:r>
              <w:rPr>
                <w:rFonts w:hint="eastAsia" w:ascii="宋体" w:hAnsi="宋体"/>
              </w:rPr>
              <w:t>【提供实缴资本证明复印件或扫描件】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60" w:lineRule="auto"/>
              <w:jc w:val="center"/>
              <w:rPr>
                <w:rFonts w:hint="eastAsia" w:ascii="宋体" w:hAnsi="宋体"/>
              </w:rPr>
            </w:pPr>
            <w:r>
              <w:rPr>
                <w:rFonts w:hint="eastAsia" w:ascii="宋体" w:hAnsi="宋体"/>
              </w:rPr>
              <w:t>4</w:t>
            </w:r>
          </w:p>
        </w:tc>
        <w:tc>
          <w:tcPr>
            <w:tcW w:w="2126" w:type="dxa"/>
            <w:noWrap w:val="0"/>
            <w:vAlign w:val="center"/>
          </w:tcPr>
          <w:p>
            <w:pPr>
              <w:spacing w:line="360" w:lineRule="auto"/>
              <w:rPr>
                <w:rFonts w:hint="eastAsia" w:ascii="微软雅黑" w:hAnsi="微软雅黑" w:eastAsia="微软雅黑"/>
                <w:shd w:val="clear" w:color="auto" w:fill="FFFFFF"/>
              </w:rPr>
            </w:pPr>
            <w:r>
              <w:rPr>
                <w:rFonts w:hint="eastAsia" w:ascii="微软雅黑" w:hAnsi="微软雅黑" w:eastAsia="微软雅黑"/>
                <w:shd w:val="clear" w:color="auto" w:fill="FFFFFF"/>
              </w:rPr>
              <w:t>企业财务状况</w:t>
            </w:r>
          </w:p>
        </w:tc>
        <w:tc>
          <w:tcPr>
            <w:tcW w:w="6802" w:type="dxa"/>
            <w:noWrap w:val="0"/>
            <w:vAlign w:val="center"/>
          </w:tcPr>
          <w:p>
            <w:pPr>
              <w:spacing w:line="360" w:lineRule="auto"/>
              <w:rPr>
                <w:rFonts w:hint="eastAsia" w:ascii="宋体" w:hAnsi="宋体"/>
              </w:rPr>
            </w:pPr>
            <w:r>
              <w:rPr>
                <w:rFonts w:hint="eastAsia" w:ascii="宋体" w:hAnsi="宋体"/>
              </w:rPr>
              <w:t>财务状况良好，近3年平均无亏损。【提供2020-2022年的财务报表（资产负债表、现金流量表、利润表）及第三方会计师事务所年度审计报告】。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60" w:lineRule="auto"/>
              <w:jc w:val="center"/>
              <w:rPr>
                <w:rFonts w:hint="eastAsia" w:ascii="宋体" w:hAnsi="宋体"/>
              </w:rPr>
            </w:pPr>
            <w:r>
              <w:rPr>
                <w:rFonts w:hint="eastAsia" w:ascii="宋体" w:hAnsi="宋体"/>
              </w:rPr>
              <w:t>5</w:t>
            </w:r>
          </w:p>
        </w:tc>
        <w:tc>
          <w:tcPr>
            <w:tcW w:w="2126" w:type="dxa"/>
            <w:noWrap w:val="0"/>
            <w:vAlign w:val="center"/>
          </w:tcPr>
          <w:p>
            <w:pPr>
              <w:spacing w:line="360" w:lineRule="auto"/>
              <w:rPr>
                <w:rFonts w:hint="eastAsia"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noWrap w:val="0"/>
            <w:vAlign w:val="center"/>
          </w:tcPr>
          <w:p>
            <w:pPr>
              <w:spacing w:line="360" w:lineRule="auto"/>
              <w:rPr>
                <w:rFonts w:hint="eastAsia" w:ascii="宋体" w:hAnsi="宋体"/>
              </w:rPr>
            </w:pPr>
            <w:r>
              <w:rPr>
                <w:rFonts w:hint="eastAsia" w:ascii="宋体" w:hAnsi="宋体"/>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6" w:hRule="atLeast"/>
          <w:jc w:val="center"/>
        </w:trPr>
        <w:tc>
          <w:tcPr>
            <w:tcW w:w="708" w:type="dxa"/>
            <w:noWrap w:val="0"/>
            <w:vAlign w:val="center"/>
          </w:tcPr>
          <w:p>
            <w:pPr>
              <w:spacing w:line="360" w:lineRule="auto"/>
              <w:jc w:val="center"/>
              <w:rPr>
                <w:rFonts w:hint="eastAsia" w:ascii="宋体" w:hAnsi="宋体"/>
              </w:rPr>
            </w:pPr>
            <w:r>
              <w:rPr>
                <w:rFonts w:hint="eastAsia" w:ascii="宋体" w:hAnsi="宋体"/>
              </w:rPr>
              <w:t>6</w:t>
            </w:r>
          </w:p>
        </w:tc>
        <w:tc>
          <w:tcPr>
            <w:tcW w:w="2126" w:type="dxa"/>
            <w:noWrap w:val="0"/>
            <w:vAlign w:val="center"/>
          </w:tcPr>
          <w:p>
            <w:pPr>
              <w:spacing w:line="360" w:lineRule="auto"/>
              <w:rPr>
                <w:rFonts w:ascii="微软雅黑" w:hAnsi="微软雅黑" w:eastAsia="微软雅黑"/>
              </w:rPr>
            </w:pPr>
            <w:r>
              <w:rPr>
                <w:rFonts w:hint="eastAsia" w:ascii="微软雅黑" w:hAnsi="微软雅黑" w:eastAsia="微软雅黑"/>
              </w:rPr>
              <w:t>拟派项目负责人资质等级及要求</w:t>
            </w:r>
          </w:p>
        </w:tc>
        <w:tc>
          <w:tcPr>
            <w:tcW w:w="6802" w:type="dxa"/>
            <w:noWrap w:val="0"/>
            <w:vAlign w:val="center"/>
          </w:tcPr>
          <w:p>
            <w:pPr>
              <w:spacing w:line="360" w:lineRule="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（1）项目经理1名，具有机电工程一级建造师及以上资格证书或高级及以上技术职称，且未承担其它在建工程；</w:t>
            </w:r>
          </w:p>
          <w:p>
            <w:pPr>
              <w:spacing w:line="360" w:lineRule="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（2）技术负责人1名，具有机电工程一级建造师以上资格证书或高级及以上技术职称；且未承担其它在建工程。</w:t>
            </w:r>
          </w:p>
          <w:p>
            <w:pPr>
              <w:spacing w:line="360" w:lineRule="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（3）以上人员均须是投标单位本单位人员，并在投标人单位购买6个月及以上的社保证明复印件。否则，将由评标委员会作否决投标处理。【提供相关证件证明复印件或扫描件】</w:t>
            </w:r>
          </w:p>
          <w:p>
            <w:pPr>
              <w:pStyle w:val="2"/>
              <w:spacing w:before="0" w:after="0" w:line="360" w:lineRule="auto"/>
              <w:rPr>
                <w:rFonts w:ascii="仿宋" w:hAnsi="仿宋" w:eastAsia="仿宋"/>
                <w:sz w:val="24"/>
              </w:rPr>
            </w:pPr>
            <w:r>
              <w:rPr>
                <w:rFonts w:hint="eastAsia" w:ascii="宋体" w:hAnsi="宋体"/>
              </w:rPr>
              <w:t>【提供相关证件证明复印件或扫描件；企业法定代表人签名（或盖章）并加盖单位公章的承诺书】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pPr>
              <w:spacing w:line="360" w:lineRule="auto"/>
              <w:jc w:val="center"/>
              <w:rPr>
                <w:rFonts w:hint="eastAsia" w:ascii="宋体" w:hAnsi="宋体"/>
              </w:rPr>
            </w:pPr>
            <w:r>
              <w:rPr>
                <w:rFonts w:hint="eastAsia" w:ascii="宋体" w:hAnsi="宋体"/>
              </w:rPr>
              <w:t>7</w:t>
            </w:r>
          </w:p>
        </w:tc>
        <w:tc>
          <w:tcPr>
            <w:tcW w:w="2126" w:type="dxa"/>
            <w:noWrap w:val="0"/>
            <w:vAlign w:val="center"/>
          </w:tcPr>
          <w:p>
            <w:pPr>
              <w:spacing w:line="360" w:lineRule="auto"/>
              <w:rPr>
                <w:rFonts w:hint="eastAsia" w:ascii="微软雅黑" w:hAnsi="微软雅黑" w:eastAsia="微软雅黑"/>
              </w:rPr>
            </w:pPr>
            <w:r>
              <w:rPr>
                <w:rFonts w:hint="eastAsia" w:ascii="微软雅黑" w:hAnsi="微软雅黑" w:eastAsia="微软雅黑"/>
              </w:rPr>
              <w:t>拟派</w:t>
            </w:r>
            <w:r>
              <w:rPr>
                <w:rFonts w:hint="eastAsia" w:ascii="微软雅黑" w:hAnsi="微软雅黑" w:eastAsia="微软雅黑"/>
                <w:shd w:val="clear" w:color="auto" w:fill="FFFFFF"/>
              </w:rPr>
              <w:t>项目组成员</w:t>
            </w:r>
            <w:r>
              <w:rPr>
                <w:rFonts w:hint="eastAsia" w:ascii="微软雅黑" w:hAnsi="微软雅黑" w:eastAsia="微软雅黑"/>
              </w:rPr>
              <w:t>资质</w:t>
            </w:r>
          </w:p>
        </w:tc>
        <w:tc>
          <w:tcPr>
            <w:tcW w:w="6802" w:type="dxa"/>
            <w:noWrap w:val="0"/>
            <w:vAlign w:val="center"/>
          </w:tcPr>
          <w:p>
            <w:pPr>
              <w:spacing w:line="360" w:lineRule="auto"/>
              <w:rPr>
                <w:rFonts w:hint="eastAsia" w:ascii="宋体" w:hAnsi="宋体"/>
              </w:rPr>
            </w:pPr>
            <w:r>
              <w:rPr>
                <w:rFonts w:hint="eastAsia" w:ascii="宋体" w:hAnsi="宋体"/>
              </w:rPr>
              <w:t>项目组其他主要管理人员持有相关专业的有效证件、在投标人单位购买6个月及以上社保的缴费证明。【提供相关证件证明复印件或扫描件】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pPr>
              <w:spacing w:line="360" w:lineRule="auto"/>
              <w:jc w:val="center"/>
              <w:rPr>
                <w:rFonts w:hint="eastAsia" w:ascii="宋体" w:hAnsi="宋体"/>
              </w:rPr>
            </w:pPr>
            <w:r>
              <w:rPr>
                <w:rFonts w:hint="eastAsia" w:ascii="宋体" w:hAnsi="宋体"/>
              </w:rPr>
              <w:t>8</w:t>
            </w:r>
          </w:p>
        </w:tc>
        <w:tc>
          <w:tcPr>
            <w:tcW w:w="2126" w:type="dxa"/>
            <w:noWrap w:val="0"/>
            <w:vAlign w:val="center"/>
          </w:tcPr>
          <w:p>
            <w:pPr>
              <w:spacing w:line="360" w:lineRule="auto"/>
              <w:rPr>
                <w:rFonts w:hint="eastAsia" w:ascii="微软雅黑" w:hAnsi="微软雅黑" w:eastAsia="微软雅黑"/>
                <w:shd w:val="clear" w:color="auto" w:fill="FFFFFF"/>
              </w:rPr>
            </w:pPr>
            <w:r>
              <w:rPr>
                <w:rFonts w:hint="eastAsia" w:ascii="微软雅黑" w:hAnsi="微软雅黑" w:eastAsia="微软雅黑"/>
                <w:shd w:val="clear" w:color="auto" w:fill="FFFFFF"/>
              </w:rPr>
              <w:t>企业类似工程业绩</w:t>
            </w:r>
          </w:p>
        </w:tc>
        <w:tc>
          <w:tcPr>
            <w:tcW w:w="6802" w:type="dxa"/>
            <w:noWrap w:val="0"/>
            <w:vAlign w:val="center"/>
          </w:tcPr>
          <w:p>
            <w:pPr>
              <w:spacing w:line="360" w:lineRule="auto"/>
              <w:textAlignment w:val="center"/>
              <w:rPr>
                <w:rFonts w:hint="eastAsia" w:ascii="宋体" w:hAnsi="宋体"/>
              </w:rPr>
            </w:pPr>
            <w:r>
              <w:rPr>
                <w:rFonts w:hint="eastAsia" w:ascii="宋体" w:hAnsi="宋体"/>
              </w:rPr>
              <w:t>投标人近3年（2021年1月1日至今）具有1个及以上国内玻璃厂玻璃尾气处理设备供应和安装类似业绩（单个合同金额不小于500万元），业绩为联合体投标的，投标人必须为牵头人和主要供货安装人。【提供业绩项目合同书（施工范围、金额、时间可见）和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708" w:type="dxa"/>
            <w:noWrap w:val="0"/>
            <w:vAlign w:val="center"/>
          </w:tcPr>
          <w:p>
            <w:pPr>
              <w:spacing w:line="360" w:lineRule="auto"/>
              <w:jc w:val="center"/>
              <w:rPr>
                <w:rFonts w:hint="eastAsia" w:ascii="宋体" w:hAnsi="宋体"/>
              </w:rPr>
            </w:pPr>
            <w:r>
              <w:rPr>
                <w:rFonts w:hint="eastAsia" w:ascii="宋体" w:hAnsi="宋体"/>
              </w:rPr>
              <w:t>9</w:t>
            </w:r>
          </w:p>
        </w:tc>
        <w:tc>
          <w:tcPr>
            <w:tcW w:w="2126" w:type="dxa"/>
            <w:noWrap w:val="0"/>
            <w:vAlign w:val="center"/>
          </w:tcPr>
          <w:p>
            <w:pPr>
              <w:spacing w:line="360" w:lineRule="auto"/>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noWrap w:val="0"/>
            <w:vAlign w:val="center"/>
          </w:tcPr>
          <w:p>
            <w:pPr>
              <w:spacing w:line="360" w:lineRule="auto"/>
              <w:rPr>
                <w:rFonts w:ascii="仿宋" w:hAnsi="仿宋" w:eastAsia="仿宋"/>
                <w:sz w:val="24"/>
              </w:rPr>
            </w:pPr>
            <w:r>
              <w:rPr>
                <w:rFonts w:hint="eastAsia" w:ascii="宋体" w:hAnsi="宋体"/>
              </w:rPr>
              <w:t>本项目不接受挂靠、分包、转包、联合体单位参与投标，投标人需出具承诺书（格式见附件二）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noWrap w:val="0"/>
            <w:vAlign w:val="center"/>
          </w:tcPr>
          <w:p>
            <w:pPr>
              <w:spacing w:line="360" w:lineRule="auto"/>
              <w:jc w:val="center"/>
              <w:rPr>
                <w:rFonts w:hint="eastAsia" w:ascii="宋体" w:hAnsi="宋体"/>
              </w:rPr>
            </w:pPr>
            <w:r>
              <w:rPr>
                <w:rFonts w:ascii="宋体" w:hAnsi="宋体"/>
              </w:rPr>
              <w:t>1</w:t>
            </w:r>
            <w:r>
              <w:rPr>
                <w:rFonts w:hint="eastAsia" w:ascii="宋体" w:hAnsi="宋体"/>
              </w:rPr>
              <w:t>0</w:t>
            </w:r>
          </w:p>
        </w:tc>
        <w:tc>
          <w:tcPr>
            <w:tcW w:w="2126" w:type="dxa"/>
            <w:noWrap w:val="0"/>
            <w:vAlign w:val="center"/>
          </w:tcPr>
          <w:p>
            <w:pPr>
              <w:spacing w:line="360" w:lineRule="auto"/>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noWrap w:val="0"/>
            <w:vAlign w:val="center"/>
          </w:tcPr>
          <w:p>
            <w:pPr>
              <w:widowControl/>
              <w:spacing w:line="360" w:lineRule="auto"/>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spacing w:line="360" w:lineRule="auto"/>
        <w:ind w:left="480" w:leftChars="-2" w:hanging="484" w:hangingChars="202"/>
        <w:rPr>
          <w:rFonts w:ascii="等线" w:hAnsi="等线" w:eastAsia="等线" w:cs="等线"/>
          <w:sz w:val="24"/>
        </w:rPr>
      </w:pPr>
    </w:p>
    <w:p>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1ZmI2ODg0N2E5YzkzY2E2OGNjZDZmYjYyMWFlZTUifQ=="/>
  </w:docVars>
  <w:rsids>
    <w:rsidRoot w:val="00000000"/>
    <w:rsid w:val="046850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oc 1"/>
    <w:basedOn w:val="1"/>
    <w:next w:val="1"/>
    <w:qFormat/>
    <w:uiPriority w:val="39"/>
    <w:pPr>
      <w:widowControl/>
      <w:spacing w:before="120" w:after="120" w:line="360" w:lineRule="auto"/>
      <w:jc w:val="left"/>
    </w:pPr>
    <w:rPr>
      <w:rFonts w:ascii="Calibri" w:hAnsi="Calibri"/>
      <w:b/>
      <w:caps/>
      <w:kern w:val="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2024-03-29T01:10:58Z</dcterms:created>
  <dc:creator>DELL</dc:creator>
  <cp:lastModifiedBy>Moby</cp:lastModifiedBy>
  <dcterms:modified xsi:type="dcterms:W3CDTF">2024-03-29T01:11:57Z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D84D614F7EF4491D8622FBF0BCB03EF7_12</vt:lpwstr>
  </property>
</Properties>
</file>